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D931" w14:textId="77777777" w:rsidR="00A43447" w:rsidRPr="00A43447" w:rsidRDefault="00A43447" w:rsidP="00A43447">
      <w:pPr>
        <w:jc w:val="center"/>
        <w:rPr>
          <w:b/>
          <w:bCs/>
        </w:rPr>
      </w:pPr>
      <w:r w:rsidRPr="00A43447">
        <w:rPr>
          <w:b/>
          <w:bCs/>
        </w:rPr>
        <w:t>BAİBÜ Sağlık Bilimleri Fakültesi</w:t>
      </w:r>
    </w:p>
    <w:p w14:paraId="2A7EE7A4" w14:textId="3AF1FCFA" w:rsidR="00482999" w:rsidRDefault="00A43447" w:rsidP="00A43447">
      <w:pPr>
        <w:jc w:val="center"/>
        <w:rPr>
          <w:b/>
          <w:bCs/>
        </w:rPr>
      </w:pPr>
      <w:r w:rsidRPr="00A43447">
        <w:rPr>
          <w:b/>
          <w:bCs/>
        </w:rPr>
        <w:t>Hemşirelik Bölümü</w:t>
      </w:r>
    </w:p>
    <w:p w14:paraId="63A37BBE" w14:textId="682A3F6C" w:rsidR="00A43447" w:rsidRDefault="00A43447" w:rsidP="00A43447">
      <w:pPr>
        <w:jc w:val="center"/>
        <w:rPr>
          <w:b/>
          <w:bCs/>
        </w:rPr>
      </w:pPr>
      <w:r>
        <w:rPr>
          <w:b/>
          <w:bCs/>
        </w:rPr>
        <w:t>Mezun Takip ve Değerlendirme Komisyonu</w:t>
      </w:r>
    </w:p>
    <w:p w14:paraId="404413B1" w14:textId="73CC83BE" w:rsidR="00A43447" w:rsidRPr="00A43447" w:rsidRDefault="00A43447" w:rsidP="00A43447">
      <w:pPr>
        <w:jc w:val="center"/>
        <w:rPr>
          <w:b/>
          <w:bCs/>
        </w:rPr>
      </w:pPr>
      <w:r>
        <w:rPr>
          <w:b/>
          <w:bCs/>
        </w:rPr>
        <w:t>2022 Yılı Mezun İzlem Raporu</w:t>
      </w:r>
    </w:p>
    <w:p w14:paraId="5B65977C" w14:textId="77777777" w:rsidR="00A43447" w:rsidRDefault="00A43447"/>
    <w:p w14:paraId="45BCBA5F" w14:textId="77777777" w:rsidR="00A43447" w:rsidRDefault="00A43447" w:rsidP="00A43447">
      <w:pPr>
        <w:jc w:val="both"/>
      </w:pPr>
      <w:r w:rsidRPr="00A43447">
        <w:t xml:space="preserve">Ankete katılan mezunlarımızın (n=57) verileri bölümümüz program amaçları (PA) ve başarım göstergelerine ulaşılma durumu açısından değerlendirilmiştir. Elde edilen veriler izlem sürecinin 1. yılına ait olup 3. yılda tekrar incelenecektir. Bölümümüz program amaçları (PA) ve başarım göstergeleri bu açıdan değerlendirildiğinde; </w:t>
      </w:r>
    </w:p>
    <w:p w14:paraId="7897C9B5" w14:textId="77777777" w:rsidR="00A43447" w:rsidRDefault="00A43447" w:rsidP="00A43447">
      <w:pPr>
        <w:jc w:val="both"/>
      </w:pPr>
      <w:r w:rsidRPr="00A43447">
        <w:t xml:space="preserve">• </w:t>
      </w:r>
      <w:r w:rsidRPr="00A43447">
        <w:rPr>
          <w:b/>
          <w:bCs/>
        </w:rPr>
        <w:t>PA 1.</w:t>
      </w:r>
      <w:r w:rsidRPr="00A43447">
        <w:t xml:space="preserve"> “Sağlıklı/hasta birey, aile ve toplumun sağlık bakım gereksinimlerini bütüncül yaklaşım doğrultusunda koruyucu, tedavi ve rehabilite edici hemşirelik bakımını sunabileceği, mesleki etik, ilke ve değerleri gözeterek ulusal veya uluslararası sağlık bakım alanlarında hemşire olarak çalışır.” Program amacının; </w:t>
      </w:r>
    </w:p>
    <w:p w14:paraId="18AE415B" w14:textId="72221BF6" w:rsidR="00A43447" w:rsidRDefault="00A43447" w:rsidP="00A43447">
      <w:pPr>
        <w:jc w:val="both"/>
      </w:pPr>
      <w:r w:rsidRPr="00A43447">
        <w:t xml:space="preserve">- “Mezuniyeti takip eden ilk üç yıl içerisinde öğrencilerimizin %80’i istihdam edilir” başarım Göstergesi olan hedef değerinin 1. yıl için %66,6 olduğu; </w:t>
      </w:r>
    </w:p>
    <w:p w14:paraId="2F51D2DA" w14:textId="2197AC46" w:rsidR="00A43447" w:rsidRDefault="00A43447" w:rsidP="00A43447">
      <w:pPr>
        <w:jc w:val="both"/>
      </w:pPr>
      <w:r w:rsidRPr="00A43447">
        <w:t xml:space="preserve"> • </w:t>
      </w:r>
      <w:r w:rsidRPr="00A43447">
        <w:rPr>
          <w:b/>
          <w:bCs/>
        </w:rPr>
        <w:t>PA 2.</w:t>
      </w:r>
      <w:r w:rsidRPr="00A43447">
        <w:t xml:space="preserve"> “Yaşam boyu öğrenmeyi ilke edinerek, hemşireliğin eğitim, uygulama, yönetim ve araştırma alanlarında mesleki gelişimini sürdürür.” program amacının</w:t>
      </w:r>
      <w:r>
        <w:t>;</w:t>
      </w:r>
      <w:r w:rsidRPr="00A43447">
        <w:t xml:space="preserve"> </w:t>
      </w:r>
    </w:p>
    <w:p w14:paraId="52FFE8B9" w14:textId="3E8FD7AD" w:rsidR="00A43447" w:rsidRDefault="00A43447" w:rsidP="00A43447">
      <w:pPr>
        <w:jc w:val="both"/>
      </w:pPr>
      <w:r w:rsidRPr="00A43447">
        <w:t xml:space="preserve">- “Mezunlarımızın %5’i ilk 5 yıl içerisinde lisansüstü eğitim programlarına devam eder” başarım göstergesi olan hedef değeri %14 olarak karşıladığı,  </w:t>
      </w:r>
    </w:p>
    <w:p w14:paraId="6532DEAF" w14:textId="0494940A" w:rsidR="00A43447" w:rsidRDefault="00A43447" w:rsidP="00A43447">
      <w:pPr>
        <w:jc w:val="both"/>
      </w:pPr>
      <w:r w:rsidRPr="00A43447">
        <w:t xml:space="preserve">- “Mezunlarımızın %10’u ilk 5 yıl içerisinde çalıştıkları alanda yetkinlik kazandıracak sertifika eğitimi veya diğer bilimsel programlara (sempozyum, kongre vb.) devam eder” başarım göstergesi olan hedef değeri %1,8 ve %45,5 olarak karşıladığı,  </w:t>
      </w:r>
    </w:p>
    <w:p w14:paraId="6F71AA11" w14:textId="77777777" w:rsidR="00A43447" w:rsidRDefault="00A43447" w:rsidP="00A43447">
      <w:pPr>
        <w:jc w:val="both"/>
      </w:pPr>
      <w:r w:rsidRPr="00A43447">
        <w:t xml:space="preserve">• </w:t>
      </w:r>
      <w:r w:rsidRPr="00A43447">
        <w:rPr>
          <w:b/>
          <w:bCs/>
        </w:rPr>
        <w:t>PA 3.</w:t>
      </w:r>
      <w:r w:rsidRPr="00A43447">
        <w:t xml:space="preserve"> “Bilimsel verilere ve teknolojiye dayalı, yenilikçi uygulamaları ile ekip anlayışı içerisinde bakımın ve mesleğin gelişimine yön verecek eğitimci, araştırmacı ve lider rollerini üstlenir.” Program amacının; </w:t>
      </w:r>
    </w:p>
    <w:p w14:paraId="7CD14D6F" w14:textId="77777777" w:rsidR="00A43447" w:rsidRDefault="00A43447" w:rsidP="00A43447">
      <w:pPr>
        <w:jc w:val="both"/>
      </w:pPr>
      <w:r w:rsidRPr="00A43447">
        <w:t xml:space="preserve">- “Mezunlarımızın %5’i çalışmaya başladıkları tarihten itibaren 5 yıl içerisinde çalıştıkları kurumlarda sağlık bakımının yürütülmesi için; eğitim ve yönetimin farklı birimlerinde yer alır” başarım göstergesi olan hedef değeri %7 olarak karşıladığı,  </w:t>
      </w:r>
    </w:p>
    <w:p w14:paraId="0F08A7EE" w14:textId="76963DE4" w:rsidR="00A43447" w:rsidRDefault="00A43447" w:rsidP="00A43447">
      <w:pPr>
        <w:jc w:val="both"/>
      </w:pPr>
      <w:r w:rsidRPr="00A43447">
        <w:t>- “Mezunlarımızın %5'i çalıştıkları kurumlarda hemşirelik bakımını ve bilimsel bilgi birikimini geliştirecek bilimsel araştırma süreçlerinde yer alır” başarım göstergesi olan hedef değeri %5,2 olarak karşıladığı belirlenmiştir.</w:t>
      </w:r>
    </w:p>
    <w:sectPr w:rsidR="00A43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47"/>
    <w:rsid w:val="000A44F9"/>
    <w:rsid w:val="00152F90"/>
    <w:rsid w:val="00482999"/>
    <w:rsid w:val="0055731F"/>
    <w:rsid w:val="00792FC4"/>
    <w:rsid w:val="00A43447"/>
    <w:rsid w:val="00F37E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68CD"/>
  <w15:chartTrackingRefBased/>
  <w15:docId w15:val="{435850B9-5E59-4A48-B748-3DD45748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43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3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344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34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A43447"/>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A43447"/>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A43447"/>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A43447"/>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A43447"/>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344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344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3447"/>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3447"/>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A43447"/>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A43447"/>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A43447"/>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A43447"/>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A43447"/>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A43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344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344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3447"/>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A43447"/>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A43447"/>
    <w:rPr>
      <w:i/>
      <w:iCs/>
      <w:color w:val="404040" w:themeColor="text1" w:themeTint="BF"/>
    </w:rPr>
  </w:style>
  <w:style w:type="paragraph" w:styleId="ListeParagraf">
    <w:name w:val="List Paragraph"/>
    <w:basedOn w:val="Normal"/>
    <w:uiPriority w:val="34"/>
    <w:qFormat/>
    <w:rsid w:val="00A43447"/>
    <w:pPr>
      <w:ind w:left="720"/>
      <w:contextualSpacing/>
    </w:pPr>
  </w:style>
  <w:style w:type="character" w:styleId="GlVurgulama">
    <w:name w:val="Intense Emphasis"/>
    <w:basedOn w:val="VarsaylanParagrafYazTipi"/>
    <w:uiPriority w:val="21"/>
    <w:qFormat/>
    <w:rsid w:val="00A43447"/>
    <w:rPr>
      <w:i/>
      <w:iCs/>
      <w:color w:val="0F4761" w:themeColor="accent1" w:themeShade="BF"/>
    </w:rPr>
  </w:style>
  <w:style w:type="paragraph" w:styleId="GlAlnt">
    <w:name w:val="Intense Quote"/>
    <w:basedOn w:val="Normal"/>
    <w:next w:val="Normal"/>
    <w:link w:val="GlAlntChar"/>
    <w:uiPriority w:val="30"/>
    <w:qFormat/>
    <w:rsid w:val="00A43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3447"/>
    <w:rPr>
      <w:i/>
      <w:iCs/>
      <w:color w:val="0F4761" w:themeColor="accent1" w:themeShade="BF"/>
    </w:rPr>
  </w:style>
  <w:style w:type="character" w:styleId="GlBavuru">
    <w:name w:val="Intense Reference"/>
    <w:basedOn w:val="VarsaylanParagrafYazTipi"/>
    <w:uiPriority w:val="32"/>
    <w:qFormat/>
    <w:rsid w:val="00A434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324</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Birgül Cerit</dc:creator>
  <cp:keywords/>
  <dc:description/>
  <cp:lastModifiedBy>Birgül Cerit</cp:lastModifiedBy>
  <cp:revision>1</cp:revision>
  <dcterms:created xsi:type="dcterms:W3CDTF">2024-11-21T12:44:00Z</dcterms:created>
  <dcterms:modified xsi:type="dcterms:W3CDTF">2024-11-21T13:03:00Z</dcterms:modified>
</cp:coreProperties>
</file>